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0" w:rsidRDefault="00BF1AB0" w:rsidP="007E2388">
      <w:pPr>
        <w:rPr>
          <w:rFonts w:asciiTheme="majorHAnsi" w:hAnsiTheme="majorHAnsi"/>
          <w:sz w:val="26"/>
          <w:szCs w:val="26"/>
        </w:rPr>
      </w:pPr>
    </w:p>
    <w:p w:rsidR="00BF1AB0" w:rsidRPr="00BF1AB0" w:rsidRDefault="00BF1AB0" w:rsidP="00BF1AB0">
      <w:pPr>
        <w:pStyle w:val="ListParagraph"/>
        <w:jc w:val="center"/>
        <w:rPr>
          <w:rFonts w:asciiTheme="majorHAnsi" w:hAnsiTheme="majorHAnsi"/>
          <w:b/>
          <w:sz w:val="36"/>
          <w:szCs w:val="26"/>
        </w:rPr>
      </w:pPr>
      <w:r w:rsidRPr="00BF1AB0">
        <w:rPr>
          <w:rFonts w:asciiTheme="majorHAnsi" w:hAnsiTheme="majorHAnsi"/>
          <w:b/>
          <w:sz w:val="36"/>
          <w:szCs w:val="26"/>
        </w:rPr>
        <w:t>Report</w:t>
      </w:r>
    </w:p>
    <w:p w:rsidR="007E2388" w:rsidRDefault="007E2388" w:rsidP="007E2388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 xml:space="preserve">Significant Activities and contributions made by the department </w:t>
      </w:r>
    </w:p>
    <w:p w:rsidR="007E2388" w:rsidRPr="009C319E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 xml:space="preserve">Feedback system such as Alumni, Parents, Employees and Students </w:t>
      </w:r>
    </w:p>
    <w:p w:rsidR="007E2388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 xml:space="preserve">Mode of feed back </w:t>
      </w:r>
    </w:p>
    <w:p w:rsidR="007E2388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 xml:space="preserve">Permanent faculty in the department </w:t>
      </w:r>
    </w:p>
    <w:tbl>
      <w:tblPr>
        <w:tblStyle w:val="TableGrid"/>
        <w:tblW w:w="0" w:type="auto"/>
        <w:jc w:val="center"/>
        <w:tblLook w:val="04A0"/>
      </w:tblPr>
      <w:tblGrid>
        <w:gridCol w:w="1416"/>
        <w:gridCol w:w="2138"/>
        <w:gridCol w:w="1777"/>
        <w:gridCol w:w="1777"/>
        <w:gridCol w:w="1778"/>
      </w:tblGrid>
      <w:tr w:rsidR="007E2388" w:rsidRPr="00D6434A" w:rsidTr="00CA6FDB">
        <w:trPr>
          <w:trHeight w:val="600"/>
          <w:jc w:val="center"/>
        </w:trPr>
        <w:tc>
          <w:tcPr>
            <w:tcW w:w="141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>Total</w:t>
            </w:r>
          </w:p>
        </w:tc>
        <w:tc>
          <w:tcPr>
            <w:tcW w:w="2138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>Assistant Professor</w:t>
            </w:r>
          </w:p>
        </w:tc>
        <w:tc>
          <w:tcPr>
            <w:tcW w:w="1777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Associate Professor </w:t>
            </w:r>
          </w:p>
        </w:tc>
        <w:tc>
          <w:tcPr>
            <w:tcW w:w="1777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Professor </w:t>
            </w:r>
          </w:p>
        </w:tc>
        <w:tc>
          <w:tcPr>
            <w:tcW w:w="1778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>Others</w:t>
            </w:r>
          </w:p>
        </w:tc>
      </w:tr>
      <w:tr w:rsidR="007E2388" w:rsidRPr="00D6434A" w:rsidTr="00CA6FDB">
        <w:trPr>
          <w:trHeight w:val="315"/>
          <w:jc w:val="center"/>
        </w:trPr>
        <w:tc>
          <w:tcPr>
            <w:tcW w:w="1416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2138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nil</w:t>
            </w:r>
          </w:p>
        </w:tc>
        <w:tc>
          <w:tcPr>
            <w:tcW w:w="1777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nil</w:t>
            </w:r>
          </w:p>
        </w:tc>
        <w:tc>
          <w:tcPr>
            <w:tcW w:w="1778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nil</w:t>
            </w:r>
          </w:p>
        </w:tc>
      </w:tr>
    </w:tbl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>No. of permanent faculty with Ph.D.</w:t>
      </w:r>
      <w:r w:rsidR="00046EB1">
        <w:rPr>
          <w:rFonts w:asciiTheme="majorHAnsi" w:hAnsiTheme="majorHAnsi"/>
          <w:sz w:val="26"/>
          <w:szCs w:val="26"/>
        </w:rPr>
        <w:t xml:space="preserve">                   nil</w:t>
      </w:r>
    </w:p>
    <w:p w:rsidR="007E2388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>No. of Guest and Visiting faculty and Temporary faculty</w:t>
      </w:r>
    </w:p>
    <w:tbl>
      <w:tblPr>
        <w:tblStyle w:val="TableGrid"/>
        <w:tblW w:w="0" w:type="auto"/>
        <w:jc w:val="center"/>
        <w:tblLook w:val="04A0"/>
      </w:tblPr>
      <w:tblGrid>
        <w:gridCol w:w="1526"/>
        <w:gridCol w:w="2304"/>
        <w:gridCol w:w="1915"/>
      </w:tblGrid>
      <w:tr w:rsidR="007E2388" w:rsidRPr="00D6434A" w:rsidTr="00CA6FDB">
        <w:trPr>
          <w:jc w:val="center"/>
        </w:trPr>
        <w:tc>
          <w:tcPr>
            <w:tcW w:w="152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Guest </w:t>
            </w:r>
          </w:p>
        </w:tc>
        <w:tc>
          <w:tcPr>
            <w:tcW w:w="230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>Visiting</w:t>
            </w:r>
          </w:p>
        </w:tc>
        <w:tc>
          <w:tcPr>
            <w:tcW w:w="1915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Temporary  </w:t>
            </w:r>
          </w:p>
        </w:tc>
      </w:tr>
      <w:tr w:rsidR="007E2388" w:rsidRPr="00D6434A" w:rsidTr="00CA6FDB">
        <w:trPr>
          <w:jc w:val="center"/>
        </w:trPr>
        <w:tc>
          <w:tcPr>
            <w:tcW w:w="1526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304" w:type="dxa"/>
          </w:tcPr>
          <w:p w:rsidR="007E2388" w:rsidRPr="00D6434A" w:rsidRDefault="0036659D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Nil</w:t>
            </w:r>
          </w:p>
        </w:tc>
        <w:tc>
          <w:tcPr>
            <w:tcW w:w="1915" w:type="dxa"/>
          </w:tcPr>
          <w:p w:rsidR="007E2388" w:rsidRPr="00D6434A" w:rsidRDefault="0036659D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Nil</w:t>
            </w:r>
          </w:p>
        </w:tc>
      </w:tr>
    </w:tbl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>Faculty participation in conferences and symposia:</w:t>
      </w:r>
    </w:p>
    <w:tbl>
      <w:tblPr>
        <w:tblStyle w:val="TableGrid"/>
        <w:tblW w:w="0" w:type="auto"/>
        <w:jc w:val="center"/>
        <w:tblLook w:val="04A0"/>
      </w:tblPr>
      <w:tblGrid>
        <w:gridCol w:w="1861"/>
        <w:gridCol w:w="2790"/>
        <w:gridCol w:w="2306"/>
        <w:gridCol w:w="2286"/>
      </w:tblGrid>
      <w:tr w:rsidR="007E2388" w:rsidRPr="00D6434A" w:rsidTr="00CA6FDB">
        <w:trPr>
          <w:trHeight w:val="266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No. of Faculty 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International Level </w:t>
            </w: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National Level  </w:t>
            </w: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State Level </w:t>
            </w:r>
          </w:p>
        </w:tc>
      </w:tr>
      <w:tr w:rsidR="007E2388" w:rsidRPr="00D6434A" w:rsidTr="00CA6FDB">
        <w:trPr>
          <w:trHeight w:val="282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Attended </w:t>
            </w:r>
          </w:p>
        </w:tc>
        <w:tc>
          <w:tcPr>
            <w:tcW w:w="2856" w:type="dxa"/>
          </w:tcPr>
          <w:p w:rsidR="007E2388" w:rsidRPr="00D6434A" w:rsidRDefault="0036659D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374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374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RPr="00D6434A" w:rsidTr="00CA6FDB">
        <w:trPr>
          <w:trHeight w:val="381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Presented Papers 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RPr="00D6434A" w:rsidTr="00CA6FDB">
        <w:trPr>
          <w:trHeight w:val="282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Resource persons 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>Innovative processes adopted by the Department in Teaching and Learning:</w:t>
      </w:r>
    </w:p>
    <w:p w:rsidR="00046EB1" w:rsidRPr="00D6434A" w:rsidRDefault="00046EB1" w:rsidP="00046EB1">
      <w:pPr>
        <w:pStyle w:val="ListParagrap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     Conducted </w:t>
      </w:r>
      <w:proofErr w:type="spellStart"/>
      <w:r>
        <w:rPr>
          <w:rFonts w:asciiTheme="majorHAnsi" w:hAnsiTheme="majorHAnsi"/>
          <w:sz w:val="26"/>
          <w:szCs w:val="26"/>
        </w:rPr>
        <w:t>seminars</w:t>
      </w:r>
      <w:proofErr w:type="gramStart"/>
      <w:r>
        <w:rPr>
          <w:rFonts w:asciiTheme="majorHAnsi" w:hAnsiTheme="majorHAnsi"/>
          <w:sz w:val="26"/>
          <w:szCs w:val="26"/>
        </w:rPr>
        <w:t>,web</w:t>
      </w:r>
      <w:r w:rsidR="003B2CAF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>nars</w:t>
      </w:r>
      <w:proofErr w:type="spellEnd"/>
      <w:proofErr w:type="gramEnd"/>
      <w:r>
        <w:rPr>
          <w:rFonts w:asciiTheme="majorHAnsi" w:hAnsiTheme="majorHAnsi"/>
          <w:sz w:val="26"/>
          <w:szCs w:val="26"/>
        </w:rPr>
        <w:t xml:space="preserve"> and workshop.</w:t>
      </w:r>
    </w:p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36659D" w:rsidRDefault="007E2388" w:rsidP="007E2388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>Total No. of actual teaching days</w:t>
      </w:r>
      <w:r>
        <w:rPr>
          <w:rFonts w:asciiTheme="majorHAnsi" w:hAnsiTheme="majorHAnsi"/>
          <w:sz w:val="26"/>
          <w:szCs w:val="26"/>
        </w:rPr>
        <w:t xml:space="preserve"> during the</w:t>
      </w:r>
      <w:r w:rsidRPr="00D6434A">
        <w:rPr>
          <w:rFonts w:asciiTheme="majorHAnsi" w:hAnsiTheme="majorHAnsi"/>
          <w:sz w:val="26"/>
          <w:szCs w:val="26"/>
        </w:rPr>
        <w:t xml:space="preserve"> academic year</w:t>
      </w:r>
    </w:p>
    <w:p w:rsidR="007E2388" w:rsidRDefault="0036659D" w:rsidP="0036659D">
      <w:pPr>
        <w:pStyle w:val="ListParagrap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200</w:t>
      </w:r>
    </w:p>
    <w:p w:rsidR="007E2388" w:rsidRPr="00D6434A" w:rsidRDefault="007E2388" w:rsidP="007E2388">
      <w:pPr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6434A">
        <w:rPr>
          <w:rFonts w:asciiTheme="majorHAnsi" w:hAnsiTheme="majorHAnsi"/>
          <w:sz w:val="26"/>
          <w:szCs w:val="26"/>
        </w:rPr>
        <w:t xml:space="preserve">Examination/ Evaluation Reforms initiated </w:t>
      </w:r>
      <w:proofErr w:type="spellStart"/>
      <w:r w:rsidRPr="00D6434A">
        <w:rPr>
          <w:rFonts w:asciiTheme="majorHAnsi" w:hAnsiTheme="majorHAnsi"/>
          <w:sz w:val="26"/>
          <w:szCs w:val="26"/>
        </w:rPr>
        <w:t>by</w:t>
      </w:r>
      <w:r w:rsidRPr="002759F0">
        <w:rPr>
          <w:rFonts w:asciiTheme="majorHAnsi" w:hAnsiTheme="majorHAnsi"/>
          <w:sz w:val="26"/>
          <w:szCs w:val="26"/>
        </w:rPr>
        <w:t>the</w:t>
      </w:r>
      <w:proofErr w:type="spellEnd"/>
      <w:r w:rsidRPr="002759F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Department </w:t>
      </w:r>
    </w:p>
    <w:p w:rsidR="007E2388" w:rsidRPr="002759F0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046EB1" w:rsidP="007E2388">
      <w:pPr>
        <w:pStyle w:val="ListParagrap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Internal examination for each semester, class test and viva</w:t>
      </w:r>
    </w:p>
    <w:p w:rsidR="007E2388" w:rsidRPr="002759F0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 w:rsidRPr="002759F0">
        <w:rPr>
          <w:rFonts w:asciiTheme="majorHAnsi" w:hAnsiTheme="majorHAnsi"/>
          <w:sz w:val="26"/>
          <w:szCs w:val="26"/>
        </w:rPr>
        <w:t xml:space="preserve">No. of faculty members involved in </w:t>
      </w:r>
      <w:proofErr w:type="spellStart"/>
      <w:r w:rsidRPr="002759F0">
        <w:rPr>
          <w:rFonts w:asciiTheme="majorHAnsi" w:hAnsiTheme="majorHAnsi"/>
          <w:sz w:val="26"/>
          <w:szCs w:val="26"/>
        </w:rPr>
        <w:t>curriculumrestructuring</w:t>
      </w:r>
      <w:proofErr w:type="spellEnd"/>
      <w:r w:rsidRPr="002759F0">
        <w:rPr>
          <w:rFonts w:asciiTheme="majorHAnsi" w:hAnsiTheme="majorHAnsi"/>
          <w:sz w:val="26"/>
          <w:szCs w:val="26"/>
        </w:rPr>
        <w:t xml:space="preserve">/revision/syllabus </w:t>
      </w:r>
      <w:proofErr w:type="spellStart"/>
      <w:r w:rsidRPr="002759F0">
        <w:rPr>
          <w:rFonts w:asciiTheme="majorHAnsi" w:hAnsiTheme="majorHAnsi"/>
          <w:sz w:val="26"/>
          <w:szCs w:val="26"/>
        </w:rPr>
        <w:t>developmentas</w:t>
      </w:r>
      <w:proofErr w:type="spellEnd"/>
      <w:r w:rsidRPr="002759F0">
        <w:rPr>
          <w:rFonts w:asciiTheme="majorHAnsi" w:hAnsiTheme="majorHAnsi"/>
          <w:sz w:val="26"/>
          <w:szCs w:val="26"/>
        </w:rPr>
        <w:t xml:space="preserve"> member of Board of Study/Faculty/Curriculum Development workshop</w:t>
      </w:r>
    </w:p>
    <w:tbl>
      <w:tblPr>
        <w:tblStyle w:val="TableGrid"/>
        <w:tblW w:w="0" w:type="auto"/>
        <w:jc w:val="center"/>
        <w:tblLook w:val="04A0"/>
      </w:tblPr>
      <w:tblGrid>
        <w:gridCol w:w="1857"/>
        <w:gridCol w:w="2935"/>
        <w:gridCol w:w="2205"/>
        <w:gridCol w:w="2246"/>
      </w:tblGrid>
      <w:tr w:rsidR="007E2388" w:rsidRPr="00D6434A" w:rsidTr="00CA6FDB">
        <w:trPr>
          <w:trHeight w:val="266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D6434A">
              <w:rPr>
                <w:rFonts w:asciiTheme="majorHAnsi" w:hAnsiTheme="majorHAnsi"/>
                <w:sz w:val="26"/>
                <w:szCs w:val="26"/>
              </w:rPr>
              <w:t xml:space="preserve">No. of Faculty 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2759F0">
              <w:rPr>
                <w:rFonts w:asciiTheme="majorHAnsi" w:hAnsiTheme="majorHAnsi"/>
                <w:sz w:val="26"/>
                <w:szCs w:val="26"/>
              </w:rPr>
              <w:t>curriculumrestructuring</w:t>
            </w:r>
            <w:proofErr w:type="spellEnd"/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2759F0">
              <w:rPr>
                <w:rFonts w:asciiTheme="majorHAnsi" w:hAnsiTheme="majorHAnsi"/>
                <w:sz w:val="26"/>
                <w:szCs w:val="26"/>
              </w:rPr>
              <w:t>curriculum revision</w:t>
            </w: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2759F0">
              <w:rPr>
                <w:rFonts w:asciiTheme="majorHAnsi" w:hAnsiTheme="majorHAnsi"/>
                <w:sz w:val="26"/>
                <w:szCs w:val="26"/>
              </w:rPr>
              <w:t>syllabus development</w:t>
            </w:r>
          </w:p>
        </w:tc>
      </w:tr>
      <w:tr w:rsidR="007E2388" w:rsidRPr="00D6434A" w:rsidTr="00CA6FDB">
        <w:trPr>
          <w:trHeight w:val="282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2759F0">
              <w:rPr>
                <w:rFonts w:asciiTheme="majorHAnsi" w:hAnsiTheme="majorHAnsi"/>
                <w:sz w:val="26"/>
                <w:szCs w:val="26"/>
              </w:rPr>
              <w:t>Board of Study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7E2388" w:rsidRPr="00D6434A" w:rsidTr="00CA6FDB">
        <w:trPr>
          <w:trHeight w:val="381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 w:rsidRPr="002759F0">
              <w:rPr>
                <w:rFonts w:asciiTheme="majorHAnsi" w:hAnsiTheme="majorHAnsi"/>
                <w:sz w:val="26"/>
                <w:szCs w:val="26"/>
              </w:rPr>
              <w:t>Faculty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RPr="00D6434A" w:rsidTr="00CA6FDB">
        <w:trPr>
          <w:trHeight w:val="282"/>
          <w:jc w:val="center"/>
        </w:trPr>
        <w:tc>
          <w:tcPr>
            <w:tcW w:w="1892" w:type="dxa"/>
          </w:tcPr>
          <w:p w:rsidR="007E2388" w:rsidRPr="00D6434A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2759F0">
              <w:rPr>
                <w:rFonts w:asciiTheme="majorHAnsi" w:hAnsiTheme="majorHAnsi"/>
                <w:sz w:val="26"/>
                <w:szCs w:val="26"/>
              </w:rPr>
              <w:t>Curriculum Development workshop</w:t>
            </w:r>
          </w:p>
        </w:tc>
        <w:tc>
          <w:tcPr>
            <w:tcW w:w="2856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74" w:type="dxa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 w:rsidRPr="002759F0">
        <w:rPr>
          <w:rFonts w:asciiTheme="majorHAnsi" w:hAnsiTheme="majorHAnsi"/>
          <w:sz w:val="26"/>
          <w:szCs w:val="26"/>
        </w:rPr>
        <w:t>Average percentage of attendance of students</w:t>
      </w:r>
    </w:p>
    <w:p w:rsidR="007E2388" w:rsidRDefault="00046EB1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98%</w:t>
      </w:r>
    </w:p>
    <w:p w:rsidR="007E2388" w:rsidRDefault="007E2388" w:rsidP="007E23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 w:rsidRPr="002759F0">
        <w:rPr>
          <w:rFonts w:asciiTheme="majorHAnsi" w:hAnsiTheme="majorHAnsi"/>
          <w:sz w:val="26"/>
          <w:szCs w:val="26"/>
        </w:rPr>
        <w:t>Course/</w:t>
      </w:r>
      <w:proofErr w:type="spellStart"/>
      <w:r w:rsidRPr="002759F0">
        <w:rPr>
          <w:rFonts w:asciiTheme="majorHAnsi" w:hAnsiTheme="majorHAnsi"/>
          <w:sz w:val="26"/>
          <w:szCs w:val="26"/>
        </w:rPr>
        <w:t>Programme</w:t>
      </w:r>
      <w:proofErr w:type="spellEnd"/>
      <w:r w:rsidRPr="002759F0">
        <w:rPr>
          <w:rFonts w:asciiTheme="majorHAnsi" w:hAnsiTheme="majorHAnsi"/>
          <w:sz w:val="26"/>
          <w:szCs w:val="26"/>
        </w:rPr>
        <w:t xml:space="preserve"> wise</w:t>
      </w:r>
      <w:r w:rsidR="006C6C4C">
        <w:rPr>
          <w:rFonts w:asciiTheme="majorHAnsi" w:hAnsiTheme="majorHAnsi"/>
          <w:sz w:val="26"/>
          <w:szCs w:val="26"/>
        </w:rPr>
        <w:t xml:space="preserve"> </w:t>
      </w:r>
      <w:r w:rsidRPr="002759F0">
        <w:rPr>
          <w:rFonts w:asciiTheme="majorHAnsi" w:hAnsiTheme="majorHAnsi"/>
          <w:sz w:val="26"/>
          <w:szCs w:val="26"/>
        </w:rPr>
        <w:t>Distribution of pass percentage:</w:t>
      </w:r>
    </w:p>
    <w:p w:rsidR="007E2388" w:rsidRPr="002759F0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33"/>
        <w:gridCol w:w="1688"/>
        <w:gridCol w:w="1436"/>
        <w:gridCol w:w="1146"/>
        <w:gridCol w:w="860"/>
        <w:gridCol w:w="1120"/>
        <w:gridCol w:w="1160"/>
      </w:tblGrid>
      <w:tr w:rsidR="007E2388" w:rsidRPr="00D6434A" w:rsidTr="00CA6FDB">
        <w:trPr>
          <w:trHeight w:val="529"/>
          <w:jc w:val="center"/>
        </w:trPr>
        <w:tc>
          <w:tcPr>
            <w:tcW w:w="1898" w:type="dxa"/>
            <w:vMerge w:val="restart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Title of the program </w:t>
            </w:r>
          </w:p>
        </w:tc>
        <w:tc>
          <w:tcPr>
            <w:tcW w:w="1730" w:type="dxa"/>
            <w:vMerge w:val="restart"/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Total number of students appeared </w:t>
            </w:r>
          </w:p>
        </w:tc>
        <w:tc>
          <w:tcPr>
            <w:tcW w:w="5899" w:type="dxa"/>
            <w:gridSpan w:val="5"/>
            <w:tcBorders>
              <w:bottom w:val="single" w:sz="4" w:space="0" w:color="auto"/>
            </w:tcBorders>
          </w:tcPr>
          <w:p w:rsidR="007E2388" w:rsidRPr="00D6434A" w:rsidRDefault="007E2388" w:rsidP="00CA6FD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Division</w:t>
            </w:r>
          </w:p>
        </w:tc>
      </w:tr>
      <w:tr w:rsidR="007E2388" w:rsidRPr="00D6434A" w:rsidTr="00CA6FDB">
        <w:trPr>
          <w:trHeight w:val="675"/>
          <w:jc w:val="center"/>
        </w:trPr>
        <w:tc>
          <w:tcPr>
            <w:tcW w:w="1898" w:type="dxa"/>
            <w:vMerge/>
          </w:tcPr>
          <w:p w:rsidR="007E2388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730" w:type="dxa"/>
            <w:vMerge/>
          </w:tcPr>
          <w:p w:rsidR="007E2388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Distinction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II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PASS %</w:t>
            </w:r>
          </w:p>
        </w:tc>
      </w:tr>
      <w:tr w:rsidR="007E2388" w:rsidRPr="00D6434A" w:rsidTr="00CA6FDB">
        <w:trPr>
          <w:trHeight w:val="618"/>
          <w:jc w:val="center"/>
        </w:trPr>
        <w:tc>
          <w:tcPr>
            <w:tcW w:w="1898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Bcom</w:t>
            </w:r>
            <w:proofErr w:type="spellEnd"/>
          </w:p>
        </w:tc>
        <w:tc>
          <w:tcPr>
            <w:tcW w:w="1730" w:type="dxa"/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55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E2388" w:rsidRPr="00D6434A" w:rsidRDefault="007E2388" w:rsidP="00CA6FDB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E2388" w:rsidRPr="00D6434A" w:rsidRDefault="00046EB1" w:rsidP="00CA6FD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90%</w:t>
            </w:r>
          </w:p>
        </w:tc>
      </w:tr>
    </w:tbl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2759F0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Update the  details regarding the Teaching and learning process </w:t>
      </w:r>
    </w:p>
    <w:p w:rsidR="007E2388" w:rsidRPr="009C319E" w:rsidRDefault="00046EB1" w:rsidP="007E238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                  Live classes and online </w:t>
      </w:r>
      <w:r w:rsidR="007178FA">
        <w:rPr>
          <w:rFonts w:asciiTheme="majorHAnsi" w:hAnsiTheme="majorHAnsi"/>
          <w:sz w:val="26"/>
          <w:szCs w:val="26"/>
        </w:rPr>
        <w:t>classes are taken in the department.</w:t>
      </w:r>
      <w:r>
        <w:rPr>
          <w:rFonts w:asciiTheme="majorHAnsi" w:hAnsiTheme="majorHAnsi"/>
          <w:sz w:val="26"/>
          <w:szCs w:val="26"/>
        </w:rPr>
        <w:t xml:space="preserve"> Industrial </w:t>
      </w:r>
      <w:r w:rsidR="007178FA">
        <w:rPr>
          <w:rFonts w:asciiTheme="majorHAnsi" w:hAnsiTheme="majorHAnsi"/>
          <w:sz w:val="26"/>
          <w:szCs w:val="26"/>
        </w:rPr>
        <w:t>visits are conducted occasionally to get an industrial exposure to the students.</w:t>
      </w:r>
    </w:p>
    <w:p w:rsidR="007E2388" w:rsidRDefault="007E2388" w:rsidP="007E23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Details of regarding</w:t>
      </w:r>
      <w:r w:rsidRPr="009C319E">
        <w:rPr>
          <w:rFonts w:asciiTheme="majorHAnsi" w:hAnsiTheme="majorHAnsi"/>
          <w:sz w:val="26"/>
          <w:szCs w:val="26"/>
        </w:rPr>
        <w:t xml:space="preserve"> faculty development</w:t>
      </w: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programmes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31"/>
        <w:gridCol w:w="4612"/>
      </w:tblGrid>
      <w:tr w:rsidR="007E2388" w:rsidTr="00CA6FDB">
        <w:tc>
          <w:tcPr>
            <w:tcW w:w="4788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 xml:space="preserve">Faculty / Staff Development </w:t>
            </w:r>
            <w:proofErr w:type="spellStart"/>
            <w:r w:rsidRPr="009C319E">
              <w:rPr>
                <w:rFonts w:asciiTheme="majorHAnsi" w:hAnsiTheme="majorHAnsi"/>
                <w:sz w:val="26"/>
                <w:szCs w:val="26"/>
              </w:rPr>
              <w:t>Programmes</w:t>
            </w:r>
            <w:proofErr w:type="spellEnd"/>
          </w:p>
        </w:tc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Number of faculty</w:t>
            </w:r>
          </w:p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benefitted</w:t>
            </w:r>
          </w:p>
        </w:tc>
      </w:tr>
      <w:tr w:rsidR="007E2388" w:rsidTr="00CA6FDB">
        <w:tc>
          <w:tcPr>
            <w:tcW w:w="4788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Refresher courses</w:t>
            </w:r>
          </w:p>
        </w:tc>
        <w:tc>
          <w:tcPr>
            <w:tcW w:w="4788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 xml:space="preserve">UGC – Faculty Improvement </w:t>
            </w:r>
            <w:proofErr w:type="spellStart"/>
            <w:r w:rsidRPr="009C319E">
              <w:rPr>
                <w:rFonts w:asciiTheme="majorHAnsi" w:hAnsiTheme="majorHAnsi"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4788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 xml:space="preserve">HRD </w:t>
            </w:r>
            <w:proofErr w:type="spellStart"/>
            <w:r w:rsidRPr="009C319E">
              <w:rPr>
                <w:rFonts w:asciiTheme="majorHAnsi" w:hAnsiTheme="majorHAnsi"/>
                <w:sz w:val="26"/>
                <w:szCs w:val="26"/>
              </w:rPr>
              <w:t>programmes</w:t>
            </w:r>
            <w:proofErr w:type="spellEnd"/>
          </w:p>
        </w:tc>
        <w:tc>
          <w:tcPr>
            <w:tcW w:w="4788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 xml:space="preserve">Orientation </w:t>
            </w:r>
            <w:proofErr w:type="spellStart"/>
            <w:r w:rsidRPr="009C319E">
              <w:rPr>
                <w:rFonts w:asciiTheme="majorHAnsi" w:hAnsiTheme="majorHAnsi"/>
                <w:sz w:val="26"/>
                <w:szCs w:val="26"/>
              </w:rPr>
              <w:t>programmes</w:t>
            </w:r>
            <w:proofErr w:type="spellEnd"/>
          </w:p>
        </w:tc>
        <w:tc>
          <w:tcPr>
            <w:tcW w:w="4788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 xml:space="preserve">Faculty exchange </w:t>
            </w:r>
            <w:proofErr w:type="spellStart"/>
            <w:r w:rsidRPr="009C319E">
              <w:rPr>
                <w:rFonts w:asciiTheme="majorHAnsi" w:hAnsiTheme="majorHAnsi"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4788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Staff training conducted by the university</w:t>
            </w:r>
          </w:p>
        </w:tc>
        <w:tc>
          <w:tcPr>
            <w:tcW w:w="4788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Staff training conducted by other institutions</w:t>
            </w:r>
          </w:p>
        </w:tc>
        <w:tc>
          <w:tcPr>
            <w:tcW w:w="4788" w:type="dxa"/>
          </w:tcPr>
          <w:p w:rsidR="007E2388" w:rsidRDefault="00D01151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Summer / Winter schools, Workshops, etc.</w:t>
            </w:r>
          </w:p>
        </w:tc>
        <w:tc>
          <w:tcPr>
            <w:tcW w:w="4788" w:type="dxa"/>
          </w:tcPr>
          <w:p w:rsidR="007E2388" w:rsidRDefault="00D01151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</w:tr>
      <w:tr w:rsidR="007E2388" w:rsidTr="00CA6FDB">
        <w:tc>
          <w:tcPr>
            <w:tcW w:w="4788" w:type="dxa"/>
          </w:tcPr>
          <w:p w:rsidR="007E2388" w:rsidRPr="009C319E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Others (FLAIR)</w:t>
            </w:r>
          </w:p>
        </w:tc>
        <w:tc>
          <w:tcPr>
            <w:tcW w:w="4788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7E2388" w:rsidRPr="009C319E" w:rsidRDefault="007E2388" w:rsidP="007E2388">
      <w:pPr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Details on </w:t>
      </w:r>
      <w:r w:rsidRPr="009C319E">
        <w:rPr>
          <w:rFonts w:asciiTheme="majorHAnsi" w:hAnsiTheme="majorHAnsi"/>
          <w:sz w:val="26"/>
          <w:szCs w:val="26"/>
        </w:rPr>
        <w:t xml:space="preserve"> publications</w:t>
      </w:r>
    </w:p>
    <w:tbl>
      <w:tblPr>
        <w:tblStyle w:val="TableGrid"/>
        <w:tblW w:w="0" w:type="auto"/>
        <w:tblInd w:w="108" w:type="dxa"/>
        <w:tblLook w:val="04A0"/>
      </w:tblPr>
      <w:tblGrid>
        <w:gridCol w:w="3032"/>
        <w:gridCol w:w="2166"/>
        <w:gridCol w:w="2000"/>
        <w:gridCol w:w="1937"/>
      </w:tblGrid>
      <w:tr w:rsidR="007E2388" w:rsidTr="00CA6FDB">
        <w:tc>
          <w:tcPr>
            <w:tcW w:w="3162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209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International </w:t>
            </w:r>
          </w:p>
        </w:tc>
        <w:tc>
          <w:tcPr>
            <w:tcW w:w="2074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National </w:t>
            </w:r>
          </w:p>
        </w:tc>
        <w:tc>
          <w:tcPr>
            <w:tcW w:w="2023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Others </w:t>
            </w:r>
          </w:p>
        </w:tc>
      </w:tr>
      <w:tr w:rsidR="007E2388" w:rsidTr="00CA6FDB">
        <w:tc>
          <w:tcPr>
            <w:tcW w:w="3162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Peer Review Journals</w:t>
            </w:r>
          </w:p>
        </w:tc>
        <w:tc>
          <w:tcPr>
            <w:tcW w:w="2209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74" w:type="dxa"/>
          </w:tcPr>
          <w:p w:rsidR="007E2388" w:rsidRDefault="007178FA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3162" w:type="dxa"/>
          </w:tcPr>
          <w:p w:rsidR="007E2388" w:rsidRPr="009C319E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Non-Peer Review Journals</w:t>
            </w:r>
          </w:p>
        </w:tc>
        <w:tc>
          <w:tcPr>
            <w:tcW w:w="2209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74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23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3162" w:type="dxa"/>
          </w:tcPr>
          <w:p w:rsidR="007E2388" w:rsidRPr="009C319E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e-Journals</w:t>
            </w:r>
          </w:p>
        </w:tc>
        <w:tc>
          <w:tcPr>
            <w:tcW w:w="2209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74" w:type="dxa"/>
          </w:tcPr>
          <w:p w:rsidR="007E2388" w:rsidRDefault="007178FA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3162" w:type="dxa"/>
          </w:tcPr>
          <w:p w:rsidR="007E2388" w:rsidRPr="009C319E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9C319E">
              <w:rPr>
                <w:rFonts w:asciiTheme="majorHAnsi" w:hAnsiTheme="majorHAnsi"/>
                <w:sz w:val="26"/>
                <w:szCs w:val="26"/>
              </w:rPr>
              <w:t>Conference proceedings</w:t>
            </w:r>
          </w:p>
        </w:tc>
        <w:tc>
          <w:tcPr>
            <w:tcW w:w="2209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74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23" w:type="dxa"/>
          </w:tcPr>
          <w:p w:rsidR="007E2388" w:rsidRDefault="007E2388" w:rsidP="00CA6FD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9C319E">
        <w:rPr>
          <w:rFonts w:asciiTheme="majorHAnsi" w:hAnsiTheme="majorHAnsi"/>
          <w:sz w:val="26"/>
          <w:szCs w:val="26"/>
        </w:rPr>
        <w:t>Details on Impact factor of publications: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Range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Average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h-index</w:t>
      </w:r>
      <w:proofErr w:type="gramEnd"/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Nos. in SCOPUS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</w:p>
    <w:p w:rsidR="007E2388" w:rsidRDefault="007E2388" w:rsidP="007E2388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No. of Books published 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proofErr w:type="gramStart"/>
      <w:r w:rsidRPr="009C319E">
        <w:rPr>
          <w:rFonts w:asciiTheme="majorHAnsi" w:hAnsiTheme="majorHAnsi"/>
          <w:sz w:val="26"/>
          <w:szCs w:val="26"/>
        </w:rPr>
        <w:t>With ISBN No.</w:t>
      </w:r>
      <w:proofErr w:type="gramEnd"/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  <w:r w:rsidR="000B6987">
        <w:rPr>
          <w:rFonts w:asciiTheme="majorHAnsi" w:hAnsiTheme="majorHAnsi"/>
          <w:sz w:val="26"/>
          <w:szCs w:val="26"/>
        </w:rPr>
        <w:t xml:space="preserve"> </w:t>
      </w:r>
      <w:r w:rsidR="007178FA">
        <w:rPr>
          <w:rFonts w:asciiTheme="majorHAnsi" w:hAnsiTheme="majorHAnsi"/>
          <w:sz w:val="26"/>
          <w:szCs w:val="26"/>
        </w:rPr>
        <w:t>1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r w:rsidRPr="009C319E">
        <w:rPr>
          <w:rFonts w:asciiTheme="majorHAnsi" w:hAnsiTheme="majorHAnsi"/>
          <w:sz w:val="26"/>
          <w:szCs w:val="26"/>
        </w:rPr>
        <w:t>Chapters in Edited Books</w:t>
      </w:r>
      <w:r>
        <w:rPr>
          <w:rFonts w:asciiTheme="majorHAnsi" w:hAnsiTheme="majorHAnsi"/>
          <w:sz w:val="26"/>
          <w:szCs w:val="26"/>
        </w:rPr>
        <w:tab/>
        <w:t>:</w:t>
      </w:r>
      <w:r w:rsidR="007178FA">
        <w:rPr>
          <w:rFonts w:asciiTheme="majorHAnsi" w:hAnsiTheme="majorHAnsi"/>
          <w:sz w:val="26"/>
          <w:szCs w:val="26"/>
        </w:rPr>
        <w:t xml:space="preserve"> 1</w:t>
      </w:r>
    </w:p>
    <w:p w:rsidR="007E2388" w:rsidRPr="002A363A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  <w:proofErr w:type="gramStart"/>
      <w:r w:rsidRPr="009C319E">
        <w:rPr>
          <w:rFonts w:asciiTheme="majorHAnsi" w:hAnsiTheme="majorHAnsi"/>
          <w:sz w:val="26"/>
          <w:szCs w:val="26"/>
        </w:rPr>
        <w:t>Without ISBN No.</w:t>
      </w:r>
      <w:proofErr w:type="gramEnd"/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:</w:t>
      </w:r>
    </w:p>
    <w:p w:rsidR="007E2388" w:rsidRDefault="007E2388" w:rsidP="007E2388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Revenue generated through consultancy</w:t>
      </w:r>
      <w:r>
        <w:rPr>
          <w:rFonts w:asciiTheme="majorHAnsi" w:hAnsiTheme="majorHAnsi"/>
          <w:sz w:val="26"/>
          <w:szCs w:val="26"/>
        </w:rPr>
        <w:t>:</w:t>
      </w:r>
    </w:p>
    <w:p w:rsidR="007E2388" w:rsidRDefault="007E2388" w:rsidP="007E2388">
      <w:pPr>
        <w:pStyle w:val="ListParagraph"/>
        <w:ind w:left="1440"/>
        <w:rPr>
          <w:rFonts w:asciiTheme="majorHAnsi" w:hAnsiTheme="majorHAnsi"/>
          <w:sz w:val="26"/>
          <w:szCs w:val="26"/>
        </w:rPr>
      </w:pPr>
    </w:p>
    <w:p w:rsidR="007E2388" w:rsidRPr="002759F0" w:rsidRDefault="007E2388" w:rsidP="007E2388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 xml:space="preserve">No. of conferences organized by the </w:t>
      </w:r>
      <w:r>
        <w:rPr>
          <w:rFonts w:asciiTheme="majorHAnsi" w:hAnsiTheme="majorHAnsi"/>
          <w:sz w:val="26"/>
          <w:szCs w:val="26"/>
        </w:rPr>
        <w:t>Department:</w:t>
      </w:r>
    </w:p>
    <w:p w:rsidR="007E2388" w:rsidRPr="002759F0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1845"/>
        <w:gridCol w:w="1878"/>
        <w:gridCol w:w="1795"/>
        <w:gridCol w:w="1104"/>
        <w:gridCol w:w="1377"/>
        <w:gridCol w:w="1244"/>
      </w:tblGrid>
      <w:tr w:rsidR="007E2388" w:rsidTr="00CA6FDB"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 xml:space="preserve">Level 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International 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National </w:t>
            </w:r>
          </w:p>
        </w:tc>
        <w:tc>
          <w:tcPr>
            <w:tcW w:w="1167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State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University 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College</w:t>
            </w:r>
          </w:p>
        </w:tc>
      </w:tr>
      <w:tr w:rsidR="007E2388" w:rsidTr="00CA6FDB"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Number </w:t>
            </w:r>
          </w:p>
        </w:tc>
        <w:tc>
          <w:tcPr>
            <w:tcW w:w="1915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67" w:type="dxa"/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E2388" w:rsidRDefault="007178FA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7E2388" w:rsidTr="00CA6FDB"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Sponsoring Agency 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67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Dates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67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88" w:rsidTr="00CA6FDB"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Name of Organizing convener </w:t>
            </w: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915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167" w:type="dxa"/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E2388" w:rsidRDefault="007E2388" w:rsidP="00CA6FDB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7E2388" w:rsidRDefault="007E2388" w:rsidP="007E2388">
      <w:pPr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 xml:space="preserve">No. </w:t>
      </w:r>
      <w:r>
        <w:rPr>
          <w:rFonts w:asciiTheme="majorHAnsi" w:hAnsiTheme="majorHAnsi"/>
          <w:sz w:val="26"/>
          <w:szCs w:val="26"/>
        </w:rPr>
        <w:t xml:space="preserve">&amp; details </w:t>
      </w:r>
      <w:r w:rsidRPr="002A363A">
        <w:rPr>
          <w:rFonts w:asciiTheme="majorHAnsi" w:hAnsiTheme="majorHAnsi"/>
          <w:sz w:val="26"/>
          <w:szCs w:val="26"/>
        </w:rPr>
        <w:t>of faculty served as experts, chairpersons or resource</w:t>
      </w:r>
      <w:r>
        <w:rPr>
          <w:rFonts w:asciiTheme="majorHAnsi" w:hAnsiTheme="majorHAnsi"/>
          <w:sz w:val="26"/>
          <w:szCs w:val="26"/>
        </w:rPr>
        <w:t xml:space="preserve"> persons 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2A363A" w:rsidRDefault="007E2388" w:rsidP="007E2388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research awards/ recognitions received by faculty and research fellows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 xml:space="preserve">Of the </w:t>
      </w:r>
      <w:r>
        <w:rPr>
          <w:rFonts w:asciiTheme="majorHAnsi" w:hAnsiTheme="majorHAnsi"/>
          <w:sz w:val="26"/>
          <w:szCs w:val="26"/>
        </w:rPr>
        <w:t>department</w:t>
      </w:r>
      <w:r w:rsidRPr="002A363A">
        <w:rPr>
          <w:rFonts w:asciiTheme="majorHAnsi" w:hAnsiTheme="majorHAnsi"/>
          <w:sz w:val="26"/>
          <w:szCs w:val="26"/>
        </w:rPr>
        <w:t xml:space="preserve"> in the year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 xml:space="preserve">No. </w:t>
      </w:r>
      <w:r>
        <w:rPr>
          <w:rFonts w:asciiTheme="majorHAnsi" w:hAnsiTheme="majorHAnsi"/>
          <w:sz w:val="26"/>
          <w:szCs w:val="26"/>
        </w:rPr>
        <w:t xml:space="preserve">&amp; details </w:t>
      </w:r>
      <w:r w:rsidRPr="002A363A">
        <w:rPr>
          <w:rFonts w:asciiTheme="majorHAnsi" w:hAnsiTheme="majorHAnsi"/>
          <w:sz w:val="26"/>
          <w:szCs w:val="26"/>
        </w:rPr>
        <w:t xml:space="preserve">of faculty from the </w:t>
      </w:r>
      <w:proofErr w:type="spellStart"/>
      <w:r w:rsidRPr="002A363A">
        <w:rPr>
          <w:rFonts w:asciiTheme="majorHAnsi" w:hAnsiTheme="majorHAnsi"/>
          <w:sz w:val="26"/>
          <w:szCs w:val="26"/>
        </w:rPr>
        <w:t>Institutionwho</w:t>
      </w:r>
      <w:proofErr w:type="spellEnd"/>
      <w:r w:rsidRPr="002A363A">
        <w:rPr>
          <w:rFonts w:asciiTheme="majorHAnsi" w:hAnsiTheme="majorHAnsi"/>
          <w:sz w:val="26"/>
          <w:szCs w:val="26"/>
        </w:rPr>
        <w:t xml:space="preserve"> are Ph. D. </w:t>
      </w:r>
      <w:proofErr w:type="spellStart"/>
      <w:r w:rsidRPr="002A363A">
        <w:rPr>
          <w:rFonts w:asciiTheme="majorHAnsi" w:hAnsiTheme="majorHAnsi"/>
          <w:sz w:val="26"/>
          <w:szCs w:val="26"/>
        </w:rPr>
        <w:t>Guidesand</w:t>
      </w:r>
      <w:proofErr w:type="spellEnd"/>
      <w:r w:rsidRPr="002A363A">
        <w:rPr>
          <w:rFonts w:asciiTheme="majorHAnsi" w:hAnsiTheme="majorHAnsi"/>
          <w:sz w:val="26"/>
          <w:szCs w:val="26"/>
        </w:rPr>
        <w:t xml:space="preserve"> students registered under them</w:t>
      </w:r>
      <w:r>
        <w:rPr>
          <w:rFonts w:asciiTheme="majorHAnsi" w:hAnsiTheme="majorHAnsi"/>
          <w:sz w:val="26"/>
          <w:szCs w:val="26"/>
        </w:rPr>
        <w:t xml:space="preserve"> in the year 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Ph.D. awarded by faculty from the Institution</w:t>
      </w:r>
    </w:p>
    <w:p w:rsidR="007E2388" w:rsidRPr="002A363A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Pr="002A363A" w:rsidRDefault="007E2388" w:rsidP="007E2388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students Participated in NSS events: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University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State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National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International Level 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2A363A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students participated in NCC events: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University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State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National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International Level 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Awards won in NSS: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University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State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National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International Level </w:t>
      </w:r>
    </w:p>
    <w:p w:rsidR="007E2388" w:rsidRPr="002A363A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2A363A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lastRenderedPageBreak/>
        <w:t>No. of Awards won in NCC: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University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State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National Level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International Level 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2A363A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No. of Extension activities organized</w:t>
      </w:r>
      <w:r>
        <w:rPr>
          <w:rFonts w:asciiTheme="majorHAnsi" w:hAnsiTheme="majorHAnsi"/>
          <w:sz w:val="26"/>
          <w:szCs w:val="26"/>
        </w:rPr>
        <w:t xml:space="preserve"> with details 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University forum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College Forum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NSS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NCC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Others </w:t>
      </w:r>
    </w:p>
    <w:p w:rsidR="007E2388" w:rsidRDefault="007E2388" w:rsidP="007E2388">
      <w:pPr>
        <w:ind w:left="720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2A363A">
        <w:rPr>
          <w:rFonts w:asciiTheme="majorHAnsi" w:hAnsiTheme="majorHAnsi"/>
          <w:sz w:val="26"/>
          <w:szCs w:val="26"/>
        </w:rPr>
        <w:t>Major Activities during the year in the sphere of extens</w:t>
      </w:r>
      <w:r>
        <w:rPr>
          <w:rFonts w:asciiTheme="majorHAnsi" w:hAnsiTheme="majorHAnsi"/>
          <w:sz w:val="26"/>
          <w:szCs w:val="26"/>
        </w:rPr>
        <w:t xml:space="preserve">ion activities and </w:t>
      </w:r>
      <w:r w:rsidRPr="002A363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A363A">
        <w:rPr>
          <w:rFonts w:asciiTheme="majorHAnsi" w:hAnsiTheme="majorHAnsi"/>
          <w:sz w:val="26"/>
          <w:szCs w:val="26"/>
        </w:rPr>
        <w:t>Social</w:t>
      </w:r>
      <w:r w:rsidRPr="003E227E">
        <w:rPr>
          <w:rFonts w:asciiTheme="majorHAnsi" w:hAnsiTheme="majorHAnsi"/>
          <w:sz w:val="26"/>
          <w:szCs w:val="26"/>
        </w:rPr>
        <w:t>Responsibility</w:t>
      </w:r>
      <w:proofErr w:type="spellEnd"/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Details of infrastructure facilities</w:t>
      </w:r>
      <w:r>
        <w:rPr>
          <w:rFonts w:asciiTheme="majorHAnsi" w:hAnsiTheme="majorHAnsi"/>
          <w:sz w:val="26"/>
          <w:szCs w:val="26"/>
        </w:rPr>
        <w:t xml:space="preserve"> of the department</w:t>
      </w:r>
      <w:r w:rsidRPr="003E227E">
        <w:rPr>
          <w:rFonts w:asciiTheme="majorHAnsi" w:hAnsiTheme="majorHAnsi"/>
          <w:sz w:val="26"/>
          <w:szCs w:val="26"/>
        </w:rPr>
        <w:t>:</w:t>
      </w:r>
      <w:r w:rsidR="007178FA">
        <w:rPr>
          <w:rFonts w:asciiTheme="majorHAnsi" w:hAnsiTheme="majorHAnsi"/>
          <w:sz w:val="26"/>
          <w:szCs w:val="26"/>
        </w:rPr>
        <w:t xml:space="preserve"> High Speed internet connection with adequate number of desk tops and lap tops. </w:t>
      </w:r>
      <w:r w:rsidR="004B0A77">
        <w:rPr>
          <w:rFonts w:asciiTheme="majorHAnsi" w:hAnsiTheme="majorHAnsi"/>
          <w:sz w:val="26"/>
          <w:szCs w:val="26"/>
        </w:rPr>
        <w:t xml:space="preserve">There is an </w:t>
      </w:r>
      <w:proofErr w:type="spellStart"/>
      <w:r w:rsidR="004B0A77">
        <w:rPr>
          <w:rFonts w:asciiTheme="majorHAnsi" w:hAnsiTheme="majorHAnsi"/>
          <w:sz w:val="26"/>
          <w:szCs w:val="26"/>
        </w:rPr>
        <w:t>an</w:t>
      </w:r>
      <w:proofErr w:type="spellEnd"/>
      <w:r w:rsidR="004B0A77">
        <w:rPr>
          <w:rFonts w:asciiTheme="majorHAnsi" w:hAnsiTheme="majorHAnsi"/>
          <w:sz w:val="26"/>
          <w:szCs w:val="26"/>
        </w:rPr>
        <w:t xml:space="preserve"> interactive projector in the department for facilitating smooth learning process. </w:t>
      </w:r>
      <w:proofErr w:type="spellStart"/>
      <w:r w:rsidR="004B0A77">
        <w:rPr>
          <w:rFonts w:asciiTheme="majorHAnsi" w:hAnsiTheme="majorHAnsi"/>
          <w:sz w:val="26"/>
          <w:szCs w:val="26"/>
        </w:rPr>
        <w:t>Intercon</w:t>
      </w:r>
      <w:proofErr w:type="spellEnd"/>
      <w:r w:rsidR="004B0A77">
        <w:rPr>
          <w:rFonts w:asciiTheme="majorHAnsi" w:hAnsiTheme="majorHAnsi"/>
          <w:sz w:val="26"/>
          <w:szCs w:val="26"/>
        </w:rPr>
        <w:t xml:space="preserve"> facility is also there for easy connectivity.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Major t</w:t>
      </w:r>
      <w:r w:rsidRPr="003E227E">
        <w:rPr>
          <w:rFonts w:asciiTheme="majorHAnsi" w:hAnsiTheme="majorHAnsi"/>
          <w:sz w:val="26"/>
          <w:szCs w:val="26"/>
        </w:rPr>
        <w:t>echnology up gradation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Programmes</w:t>
      </w:r>
      <w:proofErr w:type="spellEnd"/>
      <w:r>
        <w:rPr>
          <w:rFonts w:asciiTheme="majorHAnsi" w:hAnsiTheme="majorHAnsi"/>
          <w:sz w:val="26"/>
          <w:szCs w:val="26"/>
        </w:rPr>
        <w:t xml:space="preserve"> on </w:t>
      </w:r>
      <w:r w:rsidRPr="003E227E">
        <w:rPr>
          <w:rFonts w:asciiTheme="majorHAnsi" w:hAnsiTheme="majorHAnsi"/>
          <w:sz w:val="26"/>
          <w:szCs w:val="26"/>
        </w:rPr>
        <w:t>enhancing awareness about Student Support Services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Efforts m</w:t>
      </w:r>
      <w:r>
        <w:rPr>
          <w:rFonts w:asciiTheme="majorHAnsi" w:hAnsiTheme="majorHAnsi"/>
          <w:sz w:val="26"/>
          <w:szCs w:val="26"/>
        </w:rPr>
        <w:t>ade by the department</w:t>
      </w:r>
      <w:r w:rsidRPr="003E227E">
        <w:rPr>
          <w:rFonts w:asciiTheme="majorHAnsi" w:hAnsiTheme="majorHAnsi"/>
          <w:sz w:val="26"/>
          <w:szCs w:val="26"/>
        </w:rPr>
        <w:t xml:space="preserve"> for tracking the progression</w:t>
      </w:r>
      <w:r>
        <w:rPr>
          <w:rFonts w:asciiTheme="majorHAnsi" w:hAnsiTheme="majorHAnsi"/>
          <w:sz w:val="26"/>
          <w:szCs w:val="26"/>
        </w:rPr>
        <w:t xml:space="preserve"> of students and the department</w:t>
      </w:r>
      <w:r w:rsidR="004B0A77">
        <w:rPr>
          <w:rFonts w:asciiTheme="majorHAnsi" w:hAnsiTheme="majorHAnsi"/>
          <w:sz w:val="26"/>
          <w:szCs w:val="26"/>
        </w:rPr>
        <w:t>.</w:t>
      </w:r>
    </w:p>
    <w:p w:rsidR="004B0A77" w:rsidRPr="004B0A77" w:rsidRDefault="004B0A77" w:rsidP="004B0A77">
      <w:pPr>
        <w:pStyle w:val="ListParagraph"/>
        <w:rPr>
          <w:rFonts w:asciiTheme="majorHAnsi" w:hAnsiTheme="majorHAnsi"/>
          <w:sz w:val="26"/>
          <w:szCs w:val="26"/>
        </w:rPr>
      </w:pPr>
    </w:p>
    <w:p w:rsidR="004B0A77" w:rsidRPr="004B0A77" w:rsidRDefault="004B0A77" w:rsidP="004B0A7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</w:t>
      </w:r>
      <w:r w:rsidR="006D0D08">
        <w:rPr>
          <w:rFonts w:asciiTheme="majorHAnsi" w:hAnsiTheme="majorHAnsi"/>
          <w:sz w:val="26"/>
          <w:szCs w:val="26"/>
        </w:rPr>
        <w:t>Facility has</w:t>
      </w:r>
      <w:r>
        <w:rPr>
          <w:rFonts w:asciiTheme="majorHAnsi" w:hAnsiTheme="majorHAnsi"/>
          <w:sz w:val="26"/>
          <w:szCs w:val="26"/>
        </w:rPr>
        <w:t xml:space="preserve"> given in the college website to link with alumnae.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Total number of students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Details of student support mechanism for coaching for competitive examinations</w:t>
      </w:r>
    </w:p>
    <w:p w:rsidR="004B0A77" w:rsidRPr="004B0A77" w:rsidRDefault="004B0A77" w:rsidP="004B0A77">
      <w:pPr>
        <w:pStyle w:val="ListParagraph"/>
        <w:rPr>
          <w:rFonts w:asciiTheme="majorHAnsi" w:hAnsiTheme="majorHAnsi"/>
          <w:sz w:val="26"/>
          <w:szCs w:val="26"/>
        </w:rPr>
      </w:pPr>
    </w:p>
    <w:p w:rsidR="004B0A77" w:rsidRDefault="004B0A77" w:rsidP="004B0A77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Coaching is given as a part of Walk with a Scholar and Scholar support </w:t>
      </w:r>
      <w:proofErr w:type="spellStart"/>
      <w:r>
        <w:rPr>
          <w:rFonts w:asciiTheme="majorHAnsi" w:hAnsiTheme="majorHAnsi"/>
          <w:sz w:val="26"/>
          <w:szCs w:val="26"/>
        </w:rPr>
        <w:t>Programme</w:t>
      </w:r>
      <w:proofErr w:type="spellEnd"/>
      <w:r>
        <w:rPr>
          <w:rFonts w:asciiTheme="majorHAnsi" w:hAnsiTheme="majorHAnsi"/>
          <w:sz w:val="26"/>
          <w:szCs w:val="26"/>
        </w:rPr>
        <w:t xml:space="preserve"> functioning in our college.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No. of students qualified in these examinations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NET, SET/SLET, GATE, CAT, IAS/IPS, STATE PSC, UPSC, OTHERS </w:t>
      </w: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 xml:space="preserve">Details of student </w:t>
      </w:r>
      <w:proofErr w:type="spellStart"/>
      <w:r w:rsidRPr="003E227E">
        <w:rPr>
          <w:rFonts w:asciiTheme="majorHAnsi" w:hAnsiTheme="majorHAnsi"/>
          <w:sz w:val="26"/>
          <w:szCs w:val="26"/>
        </w:rPr>
        <w:t>counselling</w:t>
      </w:r>
      <w:proofErr w:type="spellEnd"/>
      <w:r w:rsidRPr="003E227E">
        <w:rPr>
          <w:rFonts w:asciiTheme="majorHAnsi" w:hAnsiTheme="majorHAnsi"/>
          <w:sz w:val="26"/>
          <w:szCs w:val="26"/>
        </w:rPr>
        <w:t xml:space="preserve"> and career guidance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No. of students benefitted</w:t>
      </w: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Details of campus placement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Pr="003E227E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 xml:space="preserve">Whether Academic </w:t>
      </w:r>
      <w:proofErr w:type="gramStart"/>
      <w:r>
        <w:rPr>
          <w:rFonts w:asciiTheme="majorHAnsi" w:hAnsiTheme="majorHAnsi"/>
          <w:sz w:val="26"/>
          <w:szCs w:val="26"/>
        </w:rPr>
        <w:t xml:space="preserve">Audit </w:t>
      </w:r>
      <w:r w:rsidRPr="003E227E">
        <w:rPr>
          <w:rFonts w:asciiTheme="majorHAnsi" w:hAnsiTheme="majorHAnsi"/>
          <w:sz w:val="26"/>
          <w:szCs w:val="26"/>
        </w:rPr>
        <w:t xml:space="preserve"> has</w:t>
      </w:r>
      <w:proofErr w:type="gramEnd"/>
      <w:r w:rsidRPr="003E227E">
        <w:rPr>
          <w:rFonts w:asciiTheme="majorHAnsi" w:hAnsiTheme="majorHAnsi"/>
          <w:sz w:val="26"/>
          <w:szCs w:val="26"/>
        </w:rPr>
        <w:t xml:space="preserve"> been done?</w:t>
      </w:r>
    </w:p>
    <w:p w:rsidR="007E2388" w:rsidRDefault="007E2388" w:rsidP="007E2388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3E227E">
        <w:rPr>
          <w:rFonts w:asciiTheme="majorHAnsi" w:hAnsiTheme="majorHAnsi"/>
          <w:sz w:val="26"/>
          <w:szCs w:val="26"/>
        </w:rPr>
        <w:t>Activities and support from the Alumni Association</w:t>
      </w:r>
    </w:p>
    <w:p w:rsidR="007E2388" w:rsidRPr="00D17ADD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Initiatives taken by the Department</w:t>
      </w:r>
      <w:r w:rsidRPr="00D17ADD">
        <w:rPr>
          <w:rFonts w:asciiTheme="majorHAnsi" w:hAnsiTheme="majorHAnsi"/>
          <w:sz w:val="26"/>
          <w:szCs w:val="26"/>
        </w:rPr>
        <w:t xml:space="preserve"> to make the campus eco-friendly</w:t>
      </w:r>
    </w:p>
    <w:p w:rsidR="007E2388" w:rsidRPr="00D17ADD" w:rsidRDefault="007E2388" w:rsidP="007E2388">
      <w:pPr>
        <w:pStyle w:val="ListParagraph"/>
        <w:rPr>
          <w:rFonts w:asciiTheme="majorHAnsi" w:hAnsiTheme="majorHAnsi"/>
          <w:sz w:val="26"/>
          <w:szCs w:val="26"/>
        </w:rPr>
      </w:pPr>
    </w:p>
    <w:p w:rsidR="007E2388" w:rsidRDefault="007E2388" w:rsidP="007E2388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6"/>
          <w:szCs w:val="26"/>
        </w:rPr>
      </w:pPr>
      <w:r w:rsidRPr="00D17ADD">
        <w:rPr>
          <w:rFonts w:asciiTheme="majorHAnsi" w:hAnsiTheme="majorHAnsi"/>
          <w:sz w:val="26"/>
          <w:szCs w:val="26"/>
        </w:rPr>
        <w:t>Contribution to environmental awareness / protection</w:t>
      </w:r>
    </w:p>
    <w:p w:rsidR="007E2388" w:rsidRDefault="007E2388" w:rsidP="007E2388">
      <w:pPr>
        <w:pStyle w:val="ListParagraph"/>
        <w:spacing w:line="360" w:lineRule="auto"/>
        <w:ind w:left="1440"/>
        <w:rPr>
          <w:rFonts w:asciiTheme="majorHAnsi" w:hAnsiTheme="majorHAnsi"/>
          <w:b/>
          <w:sz w:val="28"/>
          <w:szCs w:val="28"/>
        </w:rPr>
      </w:pPr>
    </w:p>
    <w:p w:rsidR="007E2388" w:rsidRDefault="007E2388" w:rsidP="007E2388">
      <w:pPr>
        <w:pStyle w:val="ListParagraph"/>
        <w:numPr>
          <w:ilvl w:val="1"/>
          <w:numId w:val="12"/>
        </w:num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Gallery </w:t>
      </w:r>
    </w:p>
    <w:p w:rsidR="007E2388" w:rsidRPr="007E2388" w:rsidRDefault="007E2388" w:rsidP="007E2388">
      <w:pPr>
        <w:pStyle w:val="ListParagraph"/>
        <w:numPr>
          <w:ilvl w:val="1"/>
          <w:numId w:val="12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Former Teachers </w:t>
      </w:r>
      <w:r w:rsidRPr="007E2388">
        <w:rPr>
          <w:rFonts w:asciiTheme="majorHAnsi" w:hAnsiTheme="majorHAnsi"/>
          <w:sz w:val="28"/>
          <w:szCs w:val="28"/>
        </w:rPr>
        <w:t>(Details including from and to)</w:t>
      </w:r>
    </w:p>
    <w:p w:rsidR="007E2388" w:rsidRDefault="007E2388" w:rsidP="007E2388">
      <w:pPr>
        <w:pStyle w:val="ListParagraph"/>
        <w:numPr>
          <w:ilvl w:val="1"/>
          <w:numId w:val="12"/>
        </w:num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Alumni Association </w:t>
      </w:r>
    </w:p>
    <w:p w:rsidR="00E65666" w:rsidRDefault="00E65666" w:rsidP="00E65666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See other tabs and see sub menus such as student support and provide the details of NSS and other relevant information’s </w:t>
      </w:r>
    </w:p>
    <w:p w:rsidR="00E65666" w:rsidRPr="00E65666" w:rsidRDefault="00E65666" w:rsidP="00E65666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sectPr w:rsidR="00E65666" w:rsidRPr="00E65666" w:rsidSect="00D17AD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AA1"/>
    <w:multiLevelType w:val="hybridMultilevel"/>
    <w:tmpl w:val="70E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7132"/>
    <w:multiLevelType w:val="multilevel"/>
    <w:tmpl w:val="BEA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064A54"/>
    <w:multiLevelType w:val="hybridMultilevel"/>
    <w:tmpl w:val="616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30954"/>
    <w:multiLevelType w:val="hybridMultilevel"/>
    <w:tmpl w:val="2FA4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63D56"/>
    <w:multiLevelType w:val="hybridMultilevel"/>
    <w:tmpl w:val="8B0E2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A01B7"/>
    <w:multiLevelType w:val="hybridMultilevel"/>
    <w:tmpl w:val="14E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428F"/>
    <w:multiLevelType w:val="hybridMultilevel"/>
    <w:tmpl w:val="5A3C3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255A8"/>
    <w:multiLevelType w:val="hybridMultilevel"/>
    <w:tmpl w:val="6F26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B00EB"/>
    <w:multiLevelType w:val="multilevel"/>
    <w:tmpl w:val="D7C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A404C8"/>
    <w:multiLevelType w:val="hybridMultilevel"/>
    <w:tmpl w:val="4FF8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47AAB"/>
    <w:multiLevelType w:val="hybridMultilevel"/>
    <w:tmpl w:val="E186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64FAC"/>
    <w:multiLevelType w:val="hybridMultilevel"/>
    <w:tmpl w:val="A37EB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926CF2"/>
    <w:multiLevelType w:val="hybridMultilevel"/>
    <w:tmpl w:val="A4B8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65CF5"/>
    <w:multiLevelType w:val="hybridMultilevel"/>
    <w:tmpl w:val="F57C5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0F6D"/>
    <w:rsid w:val="00046EB1"/>
    <w:rsid w:val="000B6987"/>
    <w:rsid w:val="001A0E69"/>
    <w:rsid w:val="00271D1E"/>
    <w:rsid w:val="002759F0"/>
    <w:rsid w:val="002A363A"/>
    <w:rsid w:val="002D6FDE"/>
    <w:rsid w:val="00313CEC"/>
    <w:rsid w:val="00340F6D"/>
    <w:rsid w:val="0036659D"/>
    <w:rsid w:val="003B2CAF"/>
    <w:rsid w:val="003E227E"/>
    <w:rsid w:val="004B0A77"/>
    <w:rsid w:val="004C649C"/>
    <w:rsid w:val="006C6C4C"/>
    <w:rsid w:val="006D0D08"/>
    <w:rsid w:val="007178FA"/>
    <w:rsid w:val="007E2388"/>
    <w:rsid w:val="007F2090"/>
    <w:rsid w:val="0081347B"/>
    <w:rsid w:val="00883344"/>
    <w:rsid w:val="008C36C4"/>
    <w:rsid w:val="008D1B8D"/>
    <w:rsid w:val="00944B62"/>
    <w:rsid w:val="0099462F"/>
    <w:rsid w:val="009C319E"/>
    <w:rsid w:val="009D09EA"/>
    <w:rsid w:val="00A3598B"/>
    <w:rsid w:val="00A36808"/>
    <w:rsid w:val="00A60D10"/>
    <w:rsid w:val="00BF1AB0"/>
    <w:rsid w:val="00CA3C7E"/>
    <w:rsid w:val="00CC4A28"/>
    <w:rsid w:val="00D01151"/>
    <w:rsid w:val="00D17ADD"/>
    <w:rsid w:val="00D6434A"/>
    <w:rsid w:val="00DF5B70"/>
    <w:rsid w:val="00E65666"/>
    <w:rsid w:val="00E96918"/>
    <w:rsid w:val="00F9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6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2021-07-27T07:54:00Z</dcterms:created>
  <dcterms:modified xsi:type="dcterms:W3CDTF">2021-07-27T08:00:00Z</dcterms:modified>
</cp:coreProperties>
</file>